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A7A08" w14:textId="05466FB6" w:rsidR="00E66832" w:rsidRDefault="00E66832" w:rsidP="00E66832">
      <w:pPr>
        <w:pStyle w:val="Title"/>
      </w:pPr>
      <w:bookmarkStart w:id="0" w:name="_GoBack"/>
      <w:bookmarkEnd w:id="0"/>
      <w:r>
        <w:t xml:space="preserve">Regional Manager Philadelphia, Hospital Outreach </w:t>
      </w:r>
    </w:p>
    <w:p w14:paraId="09ADF71C" w14:textId="47139ACC" w:rsidR="001E1031" w:rsidRDefault="001E1031" w:rsidP="00252DF6">
      <w:pPr>
        <w:pStyle w:val="Heading1"/>
        <w:jc w:val="center"/>
        <w:rPr>
          <w:b/>
          <w:sz w:val="20"/>
          <w:szCs w:val="20"/>
          <w:u w:val="none"/>
        </w:rPr>
      </w:pPr>
    </w:p>
    <w:p w14:paraId="070760FB" w14:textId="77777777" w:rsidR="001E1031" w:rsidRPr="001E1031" w:rsidRDefault="001E1031" w:rsidP="001E1031">
      <w:pPr>
        <w:spacing w:after="200" w:line="276" w:lineRule="auto"/>
        <w:rPr>
          <w:rFonts w:eastAsiaTheme="minorHAnsi" w:cs="Arial"/>
          <w:sz w:val="20"/>
          <w:szCs w:val="20"/>
        </w:rPr>
      </w:pPr>
      <w:r w:rsidRPr="001E1031">
        <w:rPr>
          <w:rFonts w:eastAsiaTheme="minorHAnsi" w:cs="Arial"/>
          <w:sz w:val="20"/>
          <w:szCs w:val="20"/>
        </w:rPr>
        <w:t>Founded in 1988 by Paul Newman, The Hole in the Wall Gang Camp provides “a different kind of healing” to more than 20,000 seriously ill children and family members annually – all completely free of charge. For many of these children and families, Hole in the Wall provides multiple Camp experiences throughout the year at the facility in Ashford, Conn., in more than 40 hospitals and clinics, directly in camper homes and communities, and through other outreach activities across the Northeast.</w:t>
      </w:r>
    </w:p>
    <w:p w14:paraId="774546A2" w14:textId="1A194352" w:rsidR="00C30AD1" w:rsidRPr="00C21705" w:rsidRDefault="001E1031">
      <w:pPr>
        <w:rPr>
          <w:sz w:val="20"/>
          <w:szCs w:val="20"/>
        </w:rPr>
      </w:pPr>
      <w:r>
        <w:rPr>
          <w:sz w:val="20"/>
          <w:szCs w:val="20"/>
        </w:rPr>
        <w:t>The Hole in the Wall Gang Fund is currently seeking a highly motivated, uniquely qualified individual to s</w:t>
      </w:r>
      <w:r w:rsidR="007F33D3" w:rsidRPr="00C21705">
        <w:rPr>
          <w:sz w:val="20"/>
          <w:szCs w:val="20"/>
        </w:rPr>
        <w:t xml:space="preserve">upervise </w:t>
      </w:r>
      <w:r>
        <w:rPr>
          <w:sz w:val="20"/>
          <w:szCs w:val="20"/>
        </w:rPr>
        <w:t xml:space="preserve">the Philadelphia </w:t>
      </w:r>
      <w:r w:rsidR="007F33D3" w:rsidRPr="00C21705">
        <w:rPr>
          <w:sz w:val="20"/>
          <w:szCs w:val="20"/>
        </w:rPr>
        <w:t xml:space="preserve">regional team of Hospital Outreach Specialists. </w:t>
      </w:r>
      <w:r>
        <w:rPr>
          <w:sz w:val="20"/>
          <w:szCs w:val="20"/>
        </w:rPr>
        <w:t>This person will s</w:t>
      </w:r>
      <w:r w:rsidR="007F33D3" w:rsidRPr="00C21705">
        <w:rPr>
          <w:sz w:val="20"/>
          <w:szCs w:val="20"/>
        </w:rPr>
        <w:t xml:space="preserve">upport and strengthen Camp’s relationships with </w:t>
      </w:r>
      <w:r w:rsidR="00096E71" w:rsidRPr="00C21705">
        <w:rPr>
          <w:sz w:val="20"/>
          <w:szCs w:val="20"/>
        </w:rPr>
        <w:t xml:space="preserve">participating </w:t>
      </w:r>
      <w:r w:rsidR="007F33D3" w:rsidRPr="00C21705">
        <w:rPr>
          <w:sz w:val="20"/>
          <w:szCs w:val="20"/>
        </w:rPr>
        <w:t xml:space="preserve">medical facilities. </w:t>
      </w:r>
      <w:r w:rsidR="006557C1">
        <w:rPr>
          <w:sz w:val="20"/>
          <w:szCs w:val="20"/>
        </w:rPr>
        <w:t>They will</w:t>
      </w:r>
      <w:r w:rsidR="007F33D3" w:rsidRPr="00C21705">
        <w:rPr>
          <w:sz w:val="20"/>
          <w:szCs w:val="20"/>
        </w:rPr>
        <w:t xml:space="preserve"> as a member of the HOP leadership team to </w:t>
      </w:r>
      <w:r w:rsidR="004F018F" w:rsidRPr="00C21705">
        <w:rPr>
          <w:sz w:val="20"/>
          <w:szCs w:val="20"/>
        </w:rPr>
        <w:t xml:space="preserve">advance </w:t>
      </w:r>
      <w:r w:rsidR="007F33D3" w:rsidRPr="00C21705">
        <w:rPr>
          <w:sz w:val="20"/>
          <w:szCs w:val="20"/>
        </w:rPr>
        <w:t xml:space="preserve">the </w:t>
      </w:r>
      <w:r w:rsidR="004F018F" w:rsidRPr="00C21705">
        <w:rPr>
          <w:sz w:val="20"/>
          <w:szCs w:val="20"/>
        </w:rPr>
        <w:t xml:space="preserve">Camp’s </w:t>
      </w:r>
      <w:r w:rsidR="007F33D3" w:rsidRPr="00C21705">
        <w:rPr>
          <w:sz w:val="20"/>
          <w:szCs w:val="20"/>
        </w:rPr>
        <w:t>mission.</w:t>
      </w:r>
    </w:p>
    <w:p w14:paraId="37B39A3B" w14:textId="41A83FB8" w:rsidR="00C30AD1" w:rsidRPr="005846B9" w:rsidRDefault="005846B9" w:rsidP="005E06E2">
      <w:pPr>
        <w:pStyle w:val="Heading1"/>
        <w:rPr>
          <w:b/>
          <w:sz w:val="20"/>
          <w:szCs w:val="20"/>
          <w:u w:val="none"/>
        </w:rPr>
      </w:pPr>
      <w:r>
        <w:rPr>
          <w:b/>
          <w:sz w:val="20"/>
          <w:szCs w:val="20"/>
          <w:u w:val="none"/>
        </w:rPr>
        <w:t>Essential F</w:t>
      </w:r>
      <w:r w:rsidR="00AB1B94" w:rsidRPr="005846B9">
        <w:rPr>
          <w:b/>
          <w:sz w:val="20"/>
          <w:szCs w:val="20"/>
          <w:u w:val="none"/>
        </w:rPr>
        <w:t xml:space="preserve">unctions </w:t>
      </w:r>
      <w:r>
        <w:rPr>
          <w:b/>
          <w:sz w:val="20"/>
          <w:szCs w:val="20"/>
          <w:u w:val="none"/>
        </w:rPr>
        <w:t>of the P</w:t>
      </w:r>
      <w:r w:rsidR="00727D0C" w:rsidRPr="005846B9">
        <w:rPr>
          <w:b/>
          <w:sz w:val="20"/>
          <w:szCs w:val="20"/>
          <w:u w:val="none"/>
        </w:rPr>
        <w:t>osition</w:t>
      </w:r>
      <w:r w:rsidR="00C30AD1" w:rsidRPr="005846B9">
        <w:rPr>
          <w:b/>
          <w:sz w:val="20"/>
          <w:szCs w:val="20"/>
          <w:u w:val="none"/>
        </w:rPr>
        <w:t>:</w:t>
      </w:r>
    </w:p>
    <w:p w14:paraId="6395D5E1" w14:textId="77777777" w:rsidR="0035320E" w:rsidRPr="00C21705" w:rsidRDefault="0016101B" w:rsidP="0035320E">
      <w:pPr>
        <w:pStyle w:val="Numbered"/>
        <w:rPr>
          <w:sz w:val="20"/>
          <w:szCs w:val="20"/>
        </w:rPr>
      </w:pPr>
      <w:r w:rsidRPr="00C21705">
        <w:rPr>
          <w:sz w:val="20"/>
          <w:szCs w:val="20"/>
        </w:rPr>
        <w:t>Recruits, h</w:t>
      </w:r>
      <w:r w:rsidR="0035320E" w:rsidRPr="00C21705">
        <w:rPr>
          <w:sz w:val="20"/>
          <w:szCs w:val="20"/>
        </w:rPr>
        <w:t>ires, trains, supervises, and mentors Hospital Outreach Specialists in assigned region.</w:t>
      </w:r>
    </w:p>
    <w:p w14:paraId="063AF62E" w14:textId="4793E35F" w:rsidR="001840FA" w:rsidRDefault="001840FA" w:rsidP="0035320E">
      <w:pPr>
        <w:pStyle w:val="Numbered"/>
        <w:rPr>
          <w:sz w:val="20"/>
          <w:szCs w:val="20"/>
        </w:rPr>
      </w:pPr>
      <w:r w:rsidRPr="00C21705">
        <w:rPr>
          <w:sz w:val="20"/>
          <w:szCs w:val="20"/>
        </w:rPr>
        <w:t>Coordinates development and delivery of HOP programs and activities throughout the region, encouraging idea sharing and ensuring consistent representation of Camp philosophy.</w:t>
      </w:r>
    </w:p>
    <w:p w14:paraId="0F868530" w14:textId="1DF14789" w:rsidR="00AF5800" w:rsidRPr="00C21705" w:rsidRDefault="00D876CE" w:rsidP="0035320E">
      <w:pPr>
        <w:pStyle w:val="Numbered"/>
        <w:rPr>
          <w:sz w:val="20"/>
          <w:szCs w:val="20"/>
        </w:rPr>
      </w:pPr>
      <w:r>
        <w:rPr>
          <w:sz w:val="20"/>
          <w:szCs w:val="20"/>
        </w:rPr>
        <w:t xml:space="preserve">Oversees Camp Week programming at CHOP and coordination of planning (including of supplies, volunteers, activities, and communication with hospital contacts) in advance and as well as implementation during the week of the event.  </w:t>
      </w:r>
    </w:p>
    <w:p w14:paraId="1F02F19E" w14:textId="1BF0A4B6" w:rsidR="0035320E" w:rsidRPr="00C21705" w:rsidRDefault="0035320E" w:rsidP="007F33D3">
      <w:pPr>
        <w:pStyle w:val="Numbered"/>
        <w:rPr>
          <w:sz w:val="20"/>
          <w:szCs w:val="20"/>
        </w:rPr>
      </w:pPr>
      <w:r w:rsidRPr="00C21705">
        <w:rPr>
          <w:sz w:val="20"/>
          <w:szCs w:val="20"/>
        </w:rPr>
        <w:t xml:space="preserve">Plans and implements orientation for all new HOP Specialists, including review of HOP </w:t>
      </w:r>
      <w:r w:rsidR="00EC3F61" w:rsidRPr="00C21705">
        <w:rPr>
          <w:sz w:val="20"/>
          <w:szCs w:val="20"/>
        </w:rPr>
        <w:t>trainings</w:t>
      </w:r>
      <w:r w:rsidRPr="00C21705">
        <w:rPr>
          <w:sz w:val="20"/>
          <w:szCs w:val="20"/>
        </w:rPr>
        <w:t>, shadowing, introductions and tours of assigned medical facilities, and other training as needed. Coordinates all credentialing and required paperwork for new employees.</w:t>
      </w:r>
    </w:p>
    <w:p w14:paraId="4EFC08FF" w14:textId="01096B63" w:rsidR="0035320E" w:rsidRPr="00C21705" w:rsidRDefault="002A2624" w:rsidP="007F33D3">
      <w:pPr>
        <w:pStyle w:val="Numbered"/>
        <w:rPr>
          <w:sz w:val="20"/>
          <w:szCs w:val="20"/>
        </w:rPr>
      </w:pPr>
      <w:r w:rsidRPr="00C21705">
        <w:rPr>
          <w:sz w:val="20"/>
          <w:szCs w:val="20"/>
        </w:rPr>
        <w:t xml:space="preserve">Supervises </w:t>
      </w:r>
      <w:r w:rsidR="00A7549B" w:rsidRPr="00C21705">
        <w:rPr>
          <w:sz w:val="20"/>
          <w:szCs w:val="20"/>
        </w:rPr>
        <w:t>and communicates regularly with HOP Specialists.</w:t>
      </w:r>
    </w:p>
    <w:p w14:paraId="35F20D3B" w14:textId="32D071B5" w:rsidR="00A7549B" w:rsidRPr="00C21705" w:rsidRDefault="00A7549B" w:rsidP="007F33D3">
      <w:pPr>
        <w:pStyle w:val="Numbered"/>
        <w:rPr>
          <w:sz w:val="20"/>
          <w:szCs w:val="20"/>
        </w:rPr>
      </w:pPr>
      <w:r w:rsidRPr="00C21705">
        <w:rPr>
          <w:sz w:val="20"/>
          <w:szCs w:val="20"/>
        </w:rPr>
        <w:t xml:space="preserve">Meets and communicates regularly with HOP Director, collaborating in development, implementation, and tracking of programs to support </w:t>
      </w:r>
      <w:r w:rsidR="00D876CE">
        <w:rPr>
          <w:sz w:val="20"/>
          <w:szCs w:val="20"/>
        </w:rPr>
        <w:t>department</w:t>
      </w:r>
      <w:r w:rsidR="00AF5800">
        <w:rPr>
          <w:sz w:val="20"/>
          <w:szCs w:val="20"/>
        </w:rPr>
        <w:t xml:space="preserve"> goals and </w:t>
      </w:r>
      <w:r w:rsidRPr="00C21705">
        <w:rPr>
          <w:sz w:val="20"/>
          <w:szCs w:val="20"/>
        </w:rPr>
        <w:t>mission.</w:t>
      </w:r>
    </w:p>
    <w:p w14:paraId="21F26E2C" w14:textId="77777777" w:rsidR="00A7549B" w:rsidRPr="00C21705" w:rsidRDefault="00A7549B" w:rsidP="00A7549B">
      <w:pPr>
        <w:pStyle w:val="Numbered"/>
        <w:rPr>
          <w:sz w:val="20"/>
          <w:szCs w:val="20"/>
        </w:rPr>
      </w:pPr>
      <w:r w:rsidRPr="00C21705">
        <w:rPr>
          <w:sz w:val="20"/>
          <w:szCs w:val="20"/>
        </w:rPr>
        <w:t>Serves as primary liaison with assigned medical facilities, ensuring that they see HOP as a valuable adjunct to their services.</w:t>
      </w:r>
    </w:p>
    <w:p w14:paraId="3682119D" w14:textId="7DCD1575" w:rsidR="00CC2CA3" w:rsidRDefault="00CC2CA3" w:rsidP="00A7549B">
      <w:pPr>
        <w:pStyle w:val="Numbered"/>
        <w:rPr>
          <w:sz w:val="20"/>
          <w:szCs w:val="20"/>
        </w:rPr>
      </w:pPr>
      <w:r w:rsidRPr="00C21705">
        <w:rPr>
          <w:sz w:val="20"/>
          <w:szCs w:val="20"/>
        </w:rPr>
        <w:t>Engages HOP team in management of administrative functions including, but not limited to: scheduling, volunteer coordination, paperwork coordination, event preparation and facilitation,</w:t>
      </w:r>
      <w:r w:rsidR="007546B8">
        <w:rPr>
          <w:sz w:val="20"/>
          <w:szCs w:val="20"/>
        </w:rPr>
        <w:t xml:space="preserve"> risk review,</w:t>
      </w:r>
      <w:r w:rsidRPr="00C21705">
        <w:rPr>
          <w:sz w:val="20"/>
          <w:szCs w:val="20"/>
        </w:rPr>
        <w:t xml:space="preserve"> etc.</w:t>
      </w:r>
    </w:p>
    <w:p w14:paraId="332E08CB" w14:textId="6E3C2A6A" w:rsidR="00D876CE" w:rsidRPr="00D876CE" w:rsidRDefault="00D876CE" w:rsidP="00D876CE">
      <w:pPr>
        <w:pStyle w:val="Numbered"/>
        <w:rPr>
          <w:sz w:val="20"/>
          <w:szCs w:val="20"/>
        </w:rPr>
      </w:pPr>
      <w:r>
        <w:rPr>
          <w:sz w:val="20"/>
          <w:szCs w:val="20"/>
        </w:rPr>
        <w:t>Plans and facilitates meetings and in-service trainings for HOP Specialists as needed including for professional development and staff</w:t>
      </w:r>
      <w:r w:rsidR="003637E2">
        <w:rPr>
          <w:sz w:val="20"/>
          <w:szCs w:val="20"/>
        </w:rPr>
        <w:t xml:space="preserve"> </w:t>
      </w:r>
      <w:r>
        <w:rPr>
          <w:sz w:val="20"/>
          <w:szCs w:val="20"/>
        </w:rPr>
        <w:t>c</w:t>
      </w:r>
      <w:r w:rsidR="003637E2">
        <w:rPr>
          <w:sz w:val="20"/>
          <w:szCs w:val="20"/>
        </w:rPr>
        <w:t>a</w:t>
      </w:r>
      <w:r>
        <w:rPr>
          <w:sz w:val="20"/>
          <w:szCs w:val="20"/>
        </w:rPr>
        <w:t>re.</w:t>
      </w:r>
    </w:p>
    <w:p w14:paraId="04272E27" w14:textId="77777777" w:rsidR="0003304E" w:rsidRPr="00C21705" w:rsidRDefault="0003304E" w:rsidP="0003304E">
      <w:pPr>
        <w:pStyle w:val="Numbered"/>
        <w:rPr>
          <w:sz w:val="20"/>
          <w:szCs w:val="20"/>
        </w:rPr>
      </w:pPr>
      <w:r w:rsidRPr="00C21705">
        <w:rPr>
          <w:sz w:val="20"/>
          <w:szCs w:val="20"/>
        </w:rPr>
        <w:t>In conjunction with the Director of Research and Evaluation, implements measurement tools to evaluate program success and stakeholder satisfaction for all Camp programs. Creates and implements changes to further improve and grow programs.</w:t>
      </w:r>
    </w:p>
    <w:p w14:paraId="69D3748D" w14:textId="6116CE32" w:rsidR="00581536" w:rsidRPr="00C21705" w:rsidRDefault="00581536" w:rsidP="0003304E">
      <w:pPr>
        <w:pStyle w:val="Numbered"/>
        <w:rPr>
          <w:sz w:val="20"/>
          <w:szCs w:val="20"/>
        </w:rPr>
      </w:pPr>
      <w:r w:rsidRPr="00C21705">
        <w:rPr>
          <w:sz w:val="20"/>
          <w:szCs w:val="20"/>
        </w:rPr>
        <w:t>In conjunction with the HOP Director, develop</w:t>
      </w:r>
      <w:r w:rsidR="00614ADA" w:rsidRPr="00C21705">
        <w:rPr>
          <w:sz w:val="20"/>
          <w:szCs w:val="20"/>
        </w:rPr>
        <w:t>s</w:t>
      </w:r>
      <w:r w:rsidRPr="00C21705">
        <w:rPr>
          <w:sz w:val="20"/>
          <w:szCs w:val="20"/>
        </w:rPr>
        <w:t xml:space="preserve"> and manage</w:t>
      </w:r>
      <w:r w:rsidR="00614ADA" w:rsidRPr="00C21705">
        <w:rPr>
          <w:sz w:val="20"/>
          <w:szCs w:val="20"/>
        </w:rPr>
        <w:t>s</w:t>
      </w:r>
      <w:r w:rsidRPr="00C21705">
        <w:rPr>
          <w:sz w:val="20"/>
          <w:szCs w:val="20"/>
        </w:rPr>
        <w:t xml:space="preserve"> regional budget.</w:t>
      </w:r>
    </w:p>
    <w:p w14:paraId="6E224995" w14:textId="2E59E0FC" w:rsidR="00A7549B" w:rsidRPr="00C21705" w:rsidRDefault="00A7549B" w:rsidP="005E06E2">
      <w:pPr>
        <w:pStyle w:val="Numbered"/>
        <w:rPr>
          <w:sz w:val="20"/>
          <w:szCs w:val="20"/>
        </w:rPr>
      </w:pPr>
      <w:r w:rsidRPr="00C21705">
        <w:rPr>
          <w:sz w:val="20"/>
          <w:szCs w:val="20"/>
        </w:rPr>
        <w:t>Engages in public relations and outreach to medical facilities in region, providing information about HOP services and developing relationships and opportunities to expand the</w:t>
      </w:r>
      <w:r w:rsidR="00F17961" w:rsidRPr="00C21705">
        <w:rPr>
          <w:sz w:val="20"/>
          <w:szCs w:val="20"/>
        </w:rPr>
        <w:t xml:space="preserve"> understanding of the</w:t>
      </w:r>
      <w:r w:rsidRPr="00C21705">
        <w:rPr>
          <w:sz w:val="20"/>
          <w:szCs w:val="20"/>
        </w:rPr>
        <w:t xml:space="preserve"> program</w:t>
      </w:r>
      <w:r w:rsidR="00AF5800">
        <w:rPr>
          <w:sz w:val="20"/>
          <w:szCs w:val="20"/>
        </w:rPr>
        <w:t xml:space="preserve"> and facilitate connections to other Camp programs</w:t>
      </w:r>
      <w:r w:rsidRPr="00C21705">
        <w:rPr>
          <w:sz w:val="20"/>
          <w:szCs w:val="20"/>
        </w:rPr>
        <w:t>.</w:t>
      </w:r>
      <w:r w:rsidR="00AF5800">
        <w:rPr>
          <w:sz w:val="20"/>
          <w:szCs w:val="20"/>
        </w:rPr>
        <w:t xml:space="preserve"> </w:t>
      </w:r>
    </w:p>
    <w:p w14:paraId="346DDAE8" w14:textId="77777777" w:rsidR="00C30AD1" w:rsidRPr="00C21705" w:rsidRDefault="007F33D3" w:rsidP="005E06E2">
      <w:pPr>
        <w:pStyle w:val="Numbered"/>
        <w:rPr>
          <w:sz w:val="20"/>
          <w:szCs w:val="20"/>
        </w:rPr>
      </w:pPr>
      <w:r w:rsidRPr="00C21705">
        <w:rPr>
          <w:sz w:val="20"/>
          <w:szCs w:val="20"/>
        </w:rPr>
        <w:t>Assists with special projects and p</w:t>
      </w:r>
      <w:r w:rsidR="00C30AD1" w:rsidRPr="00C21705">
        <w:rPr>
          <w:sz w:val="20"/>
          <w:szCs w:val="20"/>
        </w:rPr>
        <w:t>erforms additional duties as assigned.</w:t>
      </w:r>
    </w:p>
    <w:p w14:paraId="2A328DC6" w14:textId="6B6CBE7B" w:rsidR="00763A0C" w:rsidRPr="00C21705" w:rsidRDefault="00763A0C" w:rsidP="005E06E2">
      <w:pPr>
        <w:pStyle w:val="Heading1"/>
        <w:rPr>
          <w:sz w:val="20"/>
          <w:szCs w:val="20"/>
        </w:rPr>
      </w:pPr>
    </w:p>
    <w:p w14:paraId="7573C0D5" w14:textId="508C1C9D" w:rsidR="00AB1B94" w:rsidRPr="005846B9" w:rsidRDefault="00AB1B94" w:rsidP="005E06E2">
      <w:pPr>
        <w:pStyle w:val="Heading1"/>
        <w:rPr>
          <w:b/>
          <w:sz w:val="20"/>
          <w:szCs w:val="20"/>
          <w:u w:val="none"/>
        </w:rPr>
      </w:pPr>
      <w:r w:rsidRPr="005846B9">
        <w:rPr>
          <w:b/>
          <w:sz w:val="20"/>
          <w:szCs w:val="20"/>
          <w:u w:val="none"/>
        </w:rPr>
        <w:t>Supervisory Responsibilities:</w:t>
      </w:r>
    </w:p>
    <w:p w14:paraId="74B9A150" w14:textId="1BE1E015" w:rsidR="00C30AD1" w:rsidRPr="00C21705" w:rsidRDefault="00660D57" w:rsidP="005E06E2">
      <w:pPr>
        <w:pStyle w:val="Numbered"/>
        <w:numPr>
          <w:ilvl w:val="0"/>
          <w:numId w:val="30"/>
        </w:numPr>
        <w:rPr>
          <w:sz w:val="20"/>
          <w:szCs w:val="20"/>
        </w:rPr>
      </w:pPr>
      <w:r w:rsidRPr="00C21705">
        <w:rPr>
          <w:sz w:val="20"/>
          <w:szCs w:val="20"/>
        </w:rPr>
        <w:t>Hospital Outreach Specialists in assigned region</w:t>
      </w:r>
      <w:r w:rsidR="00EC3F61" w:rsidRPr="00C21705">
        <w:rPr>
          <w:sz w:val="20"/>
          <w:szCs w:val="20"/>
        </w:rPr>
        <w:t>.</w:t>
      </w:r>
    </w:p>
    <w:p w14:paraId="106E76AC" w14:textId="77777777" w:rsidR="00C30AD1" w:rsidRPr="005846B9" w:rsidRDefault="008B1C61" w:rsidP="005E06E2">
      <w:pPr>
        <w:pStyle w:val="Heading1"/>
        <w:rPr>
          <w:b/>
          <w:sz w:val="20"/>
          <w:szCs w:val="20"/>
          <w:u w:val="none"/>
        </w:rPr>
      </w:pPr>
      <w:r w:rsidRPr="005846B9">
        <w:rPr>
          <w:b/>
          <w:sz w:val="20"/>
          <w:szCs w:val="20"/>
          <w:u w:val="none"/>
        </w:rPr>
        <w:t>Required Education and Experience</w:t>
      </w:r>
      <w:r w:rsidR="00C30AD1" w:rsidRPr="005846B9">
        <w:rPr>
          <w:b/>
          <w:sz w:val="20"/>
          <w:szCs w:val="20"/>
          <w:u w:val="none"/>
        </w:rPr>
        <w:t>:</w:t>
      </w:r>
    </w:p>
    <w:p w14:paraId="78CB5AA8" w14:textId="7FFF9E9E" w:rsidR="001F350F" w:rsidRPr="00C21705" w:rsidRDefault="001F350F" w:rsidP="001F350F">
      <w:pPr>
        <w:pStyle w:val="Numbered"/>
        <w:numPr>
          <w:ilvl w:val="0"/>
          <w:numId w:val="22"/>
        </w:numPr>
        <w:rPr>
          <w:sz w:val="20"/>
          <w:szCs w:val="20"/>
        </w:rPr>
      </w:pPr>
      <w:r w:rsidRPr="00C21705">
        <w:rPr>
          <w:sz w:val="20"/>
          <w:szCs w:val="20"/>
        </w:rPr>
        <w:t xml:space="preserve">Minimum </w:t>
      </w:r>
      <w:r w:rsidR="00C645DD" w:rsidRPr="00C21705">
        <w:rPr>
          <w:sz w:val="20"/>
          <w:szCs w:val="20"/>
        </w:rPr>
        <w:t xml:space="preserve">three </w:t>
      </w:r>
      <w:r w:rsidRPr="00C21705">
        <w:rPr>
          <w:sz w:val="20"/>
          <w:szCs w:val="20"/>
        </w:rPr>
        <w:t>years’ previous experience working with children dealing with chronic or life-threatening illness.</w:t>
      </w:r>
    </w:p>
    <w:p w14:paraId="2C61C563" w14:textId="77777777" w:rsidR="001F350F" w:rsidRPr="00C21705" w:rsidRDefault="001F350F" w:rsidP="001F350F">
      <w:pPr>
        <w:pStyle w:val="Numbered"/>
        <w:rPr>
          <w:sz w:val="20"/>
          <w:szCs w:val="20"/>
        </w:rPr>
      </w:pPr>
      <w:r w:rsidRPr="00C21705">
        <w:rPr>
          <w:sz w:val="20"/>
          <w:szCs w:val="20"/>
        </w:rPr>
        <w:t xml:space="preserve">Strong preference for previous professional experience within the </w:t>
      </w:r>
      <w:proofErr w:type="spellStart"/>
      <w:r w:rsidRPr="00C21705">
        <w:rPr>
          <w:sz w:val="20"/>
          <w:szCs w:val="20"/>
        </w:rPr>
        <w:t>SeriousFun</w:t>
      </w:r>
      <w:proofErr w:type="spellEnd"/>
      <w:r w:rsidRPr="00C21705">
        <w:rPr>
          <w:sz w:val="20"/>
          <w:szCs w:val="20"/>
        </w:rPr>
        <w:t xml:space="preserve"> Network Camps.</w:t>
      </w:r>
    </w:p>
    <w:p w14:paraId="3DDE1F3D" w14:textId="77777777" w:rsidR="001F350F" w:rsidRPr="00C21705" w:rsidRDefault="001F350F" w:rsidP="001F350F">
      <w:pPr>
        <w:pStyle w:val="Numbered"/>
        <w:rPr>
          <w:sz w:val="20"/>
          <w:szCs w:val="20"/>
        </w:rPr>
      </w:pPr>
      <w:r w:rsidRPr="00C21705">
        <w:rPr>
          <w:sz w:val="20"/>
          <w:szCs w:val="20"/>
        </w:rPr>
        <w:t>Preference for creative arts/teaching experience.</w:t>
      </w:r>
    </w:p>
    <w:p w14:paraId="0D612A73" w14:textId="448451F7" w:rsidR="00C30AD1" w:rsidRPr="004F7D0A" w:rsidRDefault="001F350F" w:rsidP="001F350F">
      <w:pPr>
        <w:pStyle w:val="Numbered"/>
        <w:rPr>
          <w:strike/>
          <w:sz w:val="20"/>
          <w:szCs w:val="20"/>
        </w:rPr>
      </w:pPr>
      <w:r w:rsidRPr="00C21705">
        <w:rPr>
          <w:sz w:val="20"/>
          <w:szCs w:val="20"/>
        </w:rPr>
        <w:lastRenderedPageBreak/>
        <w:t xml:space="preserve">Bachelor’s degree in education, psychology, social work, or </w:t>
      </w:r>
      <w:proofErr w:type="gramStart"/>
      <w:r w:rsidRPr="00C21705">
        <w:rPr>
          <w:sz w:val="20"/>
          <w:szCs w:val="20"/>
        </w:rPr>
        <w:t>other</w:t>
      </w:r>
      <w:proofErr w:type="gramEnd"/>
      <w:r w:rsidRPr="00C21705">
        <w:rPr>
          <w:sz w:val="20"/>
          <w:szCs w:val="20"/>
        </w:rPr>
        <w:t xml:space="preserve"> related field</w:t>
      </w:r>
      <w:r w:rsidR="00FE475D">
        <w:rPr>
          <w:strike/>
          <w:sz w:val="20"/>
          <w:szCs w:val="20"/>
        </w:rPr>
        <w:t>.</w:t>
      </w:r>
    </w:p>
    <w:p w14:paraId="63A63599" w14:textId="77777777" w:rsidR="00AB1B94" w:rsidRPr="005846B9" w:rsidRDefault="008B1C61" w:rsidP="005E06E2">
      <w:pPr>
        <w:pStyle w:val="Heading1"/>
        <w:rPr>
          <w:b/>
          <w:sz w:val="20"/>
          <w:szCs w:val="20"/>
          <w:u w:val="none"/>
        </w:rPr>
      </w:pPr>
      <w:r w:rsidRPr="005846B9">
        <w:rPr>
          <w:b/>
          <w:sz w:val="20"/>
          <w:szCs w:val="20"/>
          <w:u w:val="none"/>
        </w:rPr>
        <w:t xml:space="preserve">Required </w:t>
      </w:r>
      <w:r w:rsidR="00AB1B94" w:rsidRPr="005846B9">
        <w:rPr>
          <w:b/>
          <w:sz w:val="20"/>
          <w:szCs w:val="20"/>
          <w:u w:val="none"/>
        </w:rPr>
        <w:t>Knowledge, Skills, and Abilities:</w:t>
      </w:r>
    </w:p>
    <w:p w14:paraId="7A6314C8" w14:textId="77777777" w:rsidR="001F350F" w:rsidRPr="00C21705" w:rsidRDefault="001F350F" w:rsidP="001F350F">
      <w:pPr>
        <w:pStyle w:val="Numbered"/>
        <w:numPr>
          <w:ilvl w:val="0"/>
          <w:numId w:val="26"/>
        </w:numPr>
        <w:rPr>
          <w:sz w:val="20"/>
          <w:szCs w:val="20"/>
        </w:rPr>
      </w:pPr>
      <w:r w:rsidRPr="00C21705">
        <w:rPr>
          <w:sz w:val="20"/>
          <w:szCs w:val="20"/>
        </w:rPr>
        <w:t>Well-developed communication skills, both written and oral.</w:t>
      </w:r>
    </w:p>
    <w:p w14:paraId="46213391" w14:textId="69EE9B1B" w:rsidR="001F350F" w:rsidRDefault="001F350F" w:rsidP="001F350F">
      <w:pPr>
        <w:pStyle w:val="Numbered"/>
        <w:numPr>
          <w:ilvl w:val="0"/>
          <w:numId w:val="26"/>
        </w:numPr>
        <w:rPr>
          <w:sz w:val="20"/>
          <w:szCs w:val="20"/>
        </w:rPr>
      </w:pPr>
      <w:r w:rsidRPr="00C21705">
        <w:rPr>
          <w:sz w:val="20"/>
          <w:szCs w:val="20"/>
        </w:rPr>
        <w:t xml:space="preserve">Proficiency in Microsoft </w:t>
      </w:r>
      <w:r w:rsidR="002A6521" w:rsidRPr="00C21705">
        <w:rPr>
          <w:sz w:val="20"/>
          <w:szCs w:val="20"/>
        </w:rPr>
        <w:t>365 Suite</w:t>
      </w:r>
      <w:r w:rsidRPr="00C21705">
        <w:rPr>
          <w:sz w:val="20"/>
          <w:szCs w:val="20"/>
        </w:rPr>
        <w:t>.</w:t>
      </w:r>
    </w:p>
    <w:p w14:paraId="01C1547F" w14:textId="4FA1C586" w:rsidR="005D16EA" w:rsidRPr="00C21705" w:rsidRDefault="00056975" w:rsidP="001F350F">
      <w:pPr>
        <w:pStyle w:val="Numbered"/>
        <w:numPr>
          <w:ilvl w:val="0"/>
          <w:numId w:val="26"/>
        </w:numPr>
        <w:rPr>
          <w:sz w:val="20"/>
          <w:szCs w:val="20"/>
        </w:rPr>
      </w:pPr>
      <w:r>
        <w:rPr>
          <w:sz w:val="20"/>
          <w:szCs w:val="20"/>
        </w:rPr>
        <w:t>Ability to establish positive relationships with a variety of people in multicultural environments.</w:t>
      </w:r>
    </w:p>
    <w:p w14:paraId="02C425B6" w14:textId="77777777" w:rsidR="00C30AD1" w:rsidRPr="005846B9" w:rsidRDefault="008B1C61" w:rsidP="005E06E2">
      <w:pPr>
        <w:pStyle w:val="Heading1"/>
        <w:rPr>
          <w:b/>
          <w:sz w:val="20"/>
          <w:szCs w:val="20"/>
          <w:u w:val="none"/>
        </w:rPr>
      </w:pPr>
      <w:r w:rsidRPr="005846B9">
        <w:rPr>
          <w:b/>
          <w:sz w:val="20"/>
          <w:szCs w:val="20"/>
          <w:u w:val="none"/>
        </w:rPr>
        <w:t xml:space="preserve">Physical Requirements and </w:t>
      </w:r>
      <w:r w:rsidR="00AB1B94" w:rsidRPr="005846B9">
        <w:rPr>
          <w:b/>
          <w:sz w:val="20"/>
          <w:szCs w:val="20"/>
          <w:u w:val="none"/>
        </w:rPr>
        <w:t>Working Conditions:</w:t>
      </w:r>
    </w:p>
    <w:p w14:paraId="39E7570A" w14:textId="4F049B2B" w:rsidR="001F350F" w:rsidRPr="00C21705" w:rsidRDefault="00325486" w:rsidP="001F350F">
      <w:pPr>
        <w:pStyle w:val="Numbered"/>
        <w:numPr>
          <w:ilvl w:val="0"/>
          <w:numId w:val="24"/>
        </w:numPr>
        <w:tabs>
          <w:tab w:val="left" w:pos="864"/>
        </w:tabs>
        <w:spacing w:before="180"/>
        <w:rPr>
          <w:sz w:val="20"/>
          <w:szCs w:val="20"/>
        </w:rPr>
      </w:pPr>
      <w:r w:rsidRPr="00C21705">
        <w:rPr>
          <w:sz w:val="20"/>
          <w:szCs w:val="20"/>
        </w:rPr>
        <w:t>Coaching of staff</w:t>
      </w:r>
      <w:r w:rsidR="002756A3" w:rsidRPr="00C21705">
        <w:rPr>
          <w:sz w:val="20"/>
          <w:szCs w:val="20"/>
        </w:rPr>
        <w:t xml:space="preserve"> </w:t>
      </w:r>
      <w:r w:rsidRPr="00C21705">
        <w:rPr>
          <w:sz w:val="20"/>
          <w:szCs w:val="20"/>
        </w:rPr>
        <w:t xml:space="preserve">will </w:t>
      </w:r>
      <w:r w:rsidR="001F350F" w:rsidRPr="00C21705">
        <w:rPr>
          <w:sz w:val="20"/>
          <w:szCs w:val="20"/>
        </w:rPr>
        <w:t xml:space="preserve">be </w:t>
      </w:r>
      <w:r w:rsidR="00C645DD" w:rsidRPr="00C21705">
        <w:rPr>
          <w:sz w:val="20"/>
          <w:szCs w:val="20"/>
        </w:rPr>
        <w:t>primarily</w:t>
      </w:r>
      <w:r w:rsidR="00905F5D" w:rsidRPr="00C21705">
        <w:rPr>
          <w:sz w:val="20"/>
          <w:szCs w:val="20"/>
        </w:rPr>
        <w:t xml:space="preserve"> </w:t>
      </w:r>
      <w:r w:rsidRPr="00C21705">
        <w:rPr>
          <w:sz w:val="20"/>
          <w:szCs w:val="20"/>
        </w:rPr>
        <w:t xml:space="preserve">conducted </w:t>
      </w:r>
      <w:r w:rsidR="001F350F" w:rsidRPr="00C21705">
        <w:rPr>
          <w:sz w:val="20"/>
          <w:szCs w:val="20"/>
        </w:rPr>
        <w:t xml:space="preserve">in </w:t>
      </w:r>
      <w:r w:rsidRPr="00C21705">
        <w:rPr>
          <w:sz w:val="20"/>
          <w:szCs w:val="20"/>
        </w:rPr>
        <w:t xml:space="preserve">the </w:t>
      </w:r>
      <w:r w:rsidR="001F350F" w:rsidRPr="00C21705">
        <w:rPr>
          <w:sz w:val="20"/>
          <w:szCs w:val="20"/>
        </w:rPr>
        <w:t xml:space="preserve">hospital or in </w:t>
      </w:r>
      <w:r w:rsidRPr="00C21705">
        <w:rPr>
          <w:sz w:val="20"/>
          <w:szCs w:val="20"/>
        </w:rPr>
        <w:t xml:space="preserve">the </w:t>
      </w:r>
      <w:r w:rsidR="001F350F" w:rsidRPr="00C21705">
        <w:rPr>
          <w:sz w:val="20"/>
          <w:szCs w:val="20"/>
        </w:rPr>
        <w:t>clinic.</w:t>
      </w:r>
    </w:p>
    <w:p w14:paraId="7577832D" w14:textId="2952513F" w:rsidR="00325486" w:rsidRPr="00C21705" w:rsidRDefault="00325486" w:rsidP="00325486">
      <w:pPr>
        <w:pStyle w:val="Numbered"/>
        <w:numPr>
          <w:ilvl w:val="0"/>
          <w:numId w:val="24"/>
        </w:numPr>
        <w:tabs>
          <w:tab w:val="left" w:pos="864"/>
        </w:tabs>
        <w:spacing w:before="180"/>
        <w:rPr>
          <w:sz w:val="20"/>
          <w:szCs w:val="20"/>
        </w:rPr>
      </w:pPr>
      <w:r w:rsidRPr="00C21705">
        <w:rPr>
          <w:sz w:val="20"/>
          <w:szCs w:val="20"/>
        </w:rPr>
        <w:t>Ability to demonstrate activities.</w:t>
      </w:r>
    </w:p>
    <w:p w14:paraId="7B02DCA5" w14:textId="7B1911F3" w:rsidR="001F350F" w:rsidRPr="00C21705" w:rsidRDefault="001F350F" w:rsidP="001F350F">
      <w:pPr>
        <w:pStyle w:val="Numbered"/>
        <w:numPr>
          <w:ilvl w:val="0"/>
          <w:numId w:val="24"/>
        </w:numPr>
        <w:tabs>
          <w:tab w:val="left" w:pos="864"/>
        </w:tabs>
        <w:spacing w:before="180"/>
        <w:rPr>
          <w:sz w:val="20"/>
          <w:szCs w:val="20"/>
        </w:rPr>
      </w:pPr>
      <w:r w:rsidRPr="00C21705">
        <w:rPr>
          <w:sz w:val="20"/>
          <w:szCs w:val="20"/>
        </w:rPr>
        <w:t>Ability to transport approximately 40 pounds of supplies to service delivery sites, using cart or other means</w:t>
      </w:r>
      <w:r w:rsidR="005A04B5">
        <w:rPr>
          <w:sz w:val="20"/>
          <w:szCs w:val="20"/>
        </w:rPr>
        <w:t xml:space="preserve"> including occasional use moving van for Camp Week</w:t>
      </w:r>
      <w:r w:rsidRPr="00C21705">
        <w:rPr>
          <w:sz w:val="20"/>
          <w:szCs w:val="20"/>
        </w:rPr>
        <w:t>.</w:t>
      </w:r>
    </w:p>
    <w:p w14:paraId="58810426" w14:textId="0DFC944D" w:rsidR="00206EDE" w:rsidRDefault="00325486" w:rsidP="00206EDE">
      <w:pPr>
        <w:pStyle w:val="Numbered"/>
        <w:numPr>
          <w:ilvl w:val="0"/>
          <w:numId w:val="22"/>
        </w:numPr>
        <w:rPr>
          <w:sz w:val="20"/>
          <w:szCs w:val="20"/>
        </w:rPr>
      </w:pPr>
      <w:r w:rsidRPr="00C21705">
        <w:rPr>
          <w:sz w:val="20"/>
          <w:szCs w:val="20"/>
        </w:rPr>
        <w:t>Occasional attendance at additional HITWG events.</w:t>
      </w:r>
      <w:r w:rsidR="006509AC" w:rsidRPr="00C21705">
        <w:rPr>
          <w:sz w:val="20"/>
          <w:szCs w:val="20"/>
        </w:rPr>
        <w:t xml:space="preserve"> </w:t>
      </w:r>
      <w:r w:rsidR="00347AFA" w:rsidRPr="00C21705">
        <w:rPr>
          <w:sz w:val="20"/>
          <w:szCs w:val="20"/>
        </w:rPr>
        <w:t>Successful completion of pre-employment medical requirements of assigned hospitals, which may include physical exam and immunizations.</w:t>
      </w:r>
      <w:r w:rsidR="006509AC" w:rsidRPr="00C21705">
        <w:rPr>
          <w:sz w:val="20"/>
          <w:szCs w:val="20"/>
        </w:rPr>
        <w:t xml:space="preserve"> </w:t>
      </w:r>
      <w:r w:rsidR="001F350F" w:rsidRPr="00C21705">
        <w:rPr>
          <w:sz w:val="20"/>
          <w:szCs w:val="20"/>
        </w:rPr>
        <w:t xml:space="preserve">Valid driver’s license and driving record which meets HITWG insurance carrier requirements. Ability to travel to </w:t>
      </w:r>
      <w:r w:rsidR="00206EDE" w:rsidRPr="00C21705">
        <w:rPr>
          <w:sz w:val="20"/>
          <w:szCs w:val="20"/>
        </w:rPr>
        <w:t>regional</w:t>
      </w:r>
      <w:r w:rsidR="001F350F" w:rsidRPr="00C21705">
        <w:rPr>
          <w:sz w:val="20"/>
          <w:szCs w:val="20"/>
        </w:rPr>
        <w:t xml:space="preserve"> worksites</w:t>
      </w:r>
      <w:r w:rsidR="00206EDE" w:rsidRPr="00C21705">
        <w:rPr>
          <w:sz w:val="20"/>
          <w:szCs w:val="20"/>
        </w:rPr>
        <w:t xml:space="preserve"> and organization meetings</w:t>
      </w:r>
      <w:r w:rsidR="001F350F" w:rsidRPr="00C21705">
        <w:rPr>
          <w:sz w:val="20"/>
          <w:szCs w:val="20"/>
        </w:rPr>
        <w:t>.</w:t>
      </w:r>
    </w:p>
    <w:p w14:paraId="2DD207AB" w14:textId="5EA8CF04" w:rsidR="004722AD" w:rsidRPr="00C21705" w:rsidRDefault="004722AD" w:rsidP="00206EDE">
      <w:pPr>
        <w:pStyle w:val="Numbered"/>
        <w:numPr>
          <w:ilvl w:val="0"/>
          <w:numId w:val="22"/>
        </w:numPr>
        <w:rPr>
          <w:sz w:val="20"/>
          <w:szCs w:val="20"/>
        </w:rPr>
      </w:pPr>
      <w:r>
        <w:rPr>
          <w:sz w:val="20"/>
          <w:szCs w:val="20"/>
        </w:rPr>
        <w:t>Availability for occasional overnight travel to other HOP regions as well as the Development office and Ashford site.</w:t>
      </w:r>
    </w:p>
    <w:p w14:paraId="08B9A549" w14:textId="5603B4BA" w:rsidR="001F350F" w:rsidRPr="00C21705" w:rsidRDefault="001F350F" w:rsidP="00206EDE">
      <w:pPr>
        <w:pStyle w:val="Numbered"/>
        <w:numPr>
          <w:ilvl w:val="0"/>
          <w:numId w:val="0"/>
        </w:numPr>
        <w:tabs>
          <w:tab w:val="left" w:pos="864"/>
        </w:tabs>
        <w:spacing w:before="180"/>
        <w:rPr>
          <w:sz w:val="20"/>
          <w:szCs w:val="20"/>
        </w:rPr>
      </w:pPr>
    </w:p>
    <w:p w14:paraId="66909F37" w14:textId="36A366FD" w:rsidR="00A01A9C" w:rsidRPr="00A01A9C" w:rsidRDefault="00A01A9C" w:rsidP="00A01A9C">
      <w:pPr>
        <w:spacing w:before="120"/>
        <w:ind w:left="360"/>
        <w:rPr>
          <w:sz w:val="20"/>
        </w:rPr>
      </w:pPr>
      <w:r w:rsidRPr="00A01A9C">
        <w:rPr>
          <w:sz w:val="20"/>
        </w:rPr>
        <w:t>The Hole in the Wall Gang Camp provides a very competitive salary, a generous benefits package, and growth opportunities for high contri</w:t>
      </w:r>
      <w:r w:rsidR="005D16EA">
        <w:rPr>
          <w:sz w:val="20"/>
        </w:rPr>
        <w:t>butors. Please send your resume and</w:t>
      </w:r>
      <w:r w:rsidRPr="00A01A9C">
        <w:rPr>
          <w:sz w:val="20"/>
        </w:rPr>
        <w:t xml:space="preserve"> cover le</w:t>
      </w:r>
      <w:r w:rsidR="005D16EA">
        <w:rPr>
          <w:sz w:val="20"/>
        </w:rPr>
        <w:t>tter</w:t>
      </w:r>
      <w:r w:rsidRPr="00A01A9C">
        <w:rPr>
          <w:sz w:val="20"/>
        </w:rPr>
        <w:t xml:space="preserve"> to </w:t>
      </w:r>
      <w:hyperlink r:id="rId11" w:history="1">
        <w:r w:rsidR="00252DF6" w:rsidRPr="00121A6D">
          <w:rPr>
            <w:rStyle w:val="Hyperlink"/>
            <w:sz w:val="20"/>
          </w:rPr>
          <w:t>hrhopadmin@holeinthewallgang.org</w:t>
        </w:r>
      </w:hyperlink>
      <w:r w:rsidRPr="00A01A9C">
        <w:rPr>
          <w:sz w:val="20"/>
        </w:rPr>
        <w:t>. Due to the volume of resumes received, you will be contacted only if there is interest in pursuing your application. No phone calls please.</w:t>
      </w:r>
    </w:p>
    <w:p w14:paraId="5538E250" w14:textId="77777777" w:rsidR="00A01A9C" w:rsidRPr="00A01A9C" w:rsidRDefault="00A01A9C" w:rsidP="00A01A9C">
      <w:pPr>
        <w:spacing w:before="120"/>
        <w:ind w:left="360"/>
        <w:rPr>
          <w:sz w:val="20"/>
        </w:rPr>
      </w:pPr>
      <w:r w:rsidRPr="00A01A9C">
        <w:rPr>
          <w:sz w:val="20"/>
        </w:rPr>
        <w:t xml:space="preserve">The Hole in the Wall Gang Camp is an Equal Opportunity Employer, does not discriminate </w:t>
      </w:r>
      <w:proofErr w:type="gramStart"/>
      <w:r w:rsidRPr="00A01A9C">
        <w:rPr>
          <w:sz w:val="20"/>
        </w:rPr>
        <w:t>on the basis of</w:t>
      </w:r>
      <w:proofErr w:type="gramEnd"/>
      <w:r w:rsidRPr="00A01A9C">
        <w:rPr>
          <w:sz w:val="20"/>
        </w:rPr>
        <w:t xml:space="preserve"> age, creed, color, national origin, ancestry, marital status, sexual orientation, gender identity or expression, disability, nationality or sex, and is committed to promoting diversity, multiculturalism, and inclusion.</w:t>
      </w:r>
    </w:p>
    <w:p w14:paraId="55069F42" w14:textId="77777777" w:rsidR="00094538" w:rsidRPr="00C21705" w:rsidRDefault="00094538">
      <w:pPr>
        <w:rPr>
          <w:sz w:val="20"/>
          <w:szCs w:val="20"/>
        </w:rPr>
      </w:pPr>
    </w:p>
    <w:sectPr w:rsidR="00094538" w:rsidRPr="00C21705" w:rsidSect="00E04D38">
      <w:headerReference w:type="default" r:id="rId12"/>
      <w:footerReference w:type="default" r:id="rId13"/>
      <w:pgSz w:w="12240" w:h="15840" w:code="1"/>
      <w:pgMar w:top="720" w:right="864" w:bottom="1008"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61962" w14:textId="77777777" w:rsidR="00F96141" w:rsidRDefault="00F96141">
      <w:r>
        <w:separator/>
      </w:r>
    </w:p>
  </w:endnote>
  <w:endnote w:type="continuationSeparator" w:id="0">
    <w:p w14:paraId="7C2A1522" w14:textId="77777777" w:rsidR="00F96141" w:rsidRDefault="00F9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F8CD" w14:textId="77777777" w:rsidR="00727D0C" w:rsidRPr="00F17961" w:rsidRDefault="0049546E" w:rsidP="0049546E">
    <w:pPr>
      <w:rPr>
        <w:rFonts w:asciiTheme="minorHAnsi" w:hAnsiTheme="minorHAnsi"/>
        <w:i/>
        <w:sz w:val="22"/>
        <w:szCs w:val="22"/>
      </w:rPr>
    </w:pPr>
    <w:r w:rsidRPr="00F17961">
      <w:rPr>
        <w:rFonts w:asciiTheme="minorHAnsi" w:hAnsiTheme="minorHAnsi"/>
        <w:i/>
        <w:sz w:val="22"/>
        <w:szCs w:val="22"/>
      </w:rPr>
      <w:t>Nothing in this job description restricts management's right to assign or change responsibilities of this job at any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8BEE6" w14:textId="77777777" w:rsidR="00F96141" w:rsidRDefault="00F96141">
      <w:r>
        <w:separator/>
      </w:r>
    </w:p>
  </w:footnote>
  <w:footnote w:type="continuationSeparator" w:id="0">
    <w:p w14:paraId="1C410ED9" w14:textId="77777777" w:rsidR="00F96141" w:rsidRDefault="00F9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E944" w14:textId="77777777" w:rsidR="003E4E49" w:rsidRPr="003E4E49" w:rsidRDefault="003E4E49" w:rsidP="003E4E4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48F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329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228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CC1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5602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E1F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B6A0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B060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56D3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247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5710F"/>
    <w:multiLevelType w:val="multilevel"/>
    <w:tmpl w:val="3DF0A5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421F25"/>
    <w:multiLevelType w:val="multilevel"/>
    <w:tmpl w:val="9CC48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BB7023"/>
    <w:multiLevelType w:val="multilevel"/>
    <w:tmpl w:val="29249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1A77D8"/>
    <w:multiLevelType w:val="multilevel"/>
    <w:tmpl w:val="BB4015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7A15BA"/>
    <w:multiLevelType w:val="multilevel"/>
    <w:tmpl w:val="C8B0C4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E80986"/>
    <w:multiLevelType w:val="multilevel"/>
    <w:tmpl w:val="8DC653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25677F"/>
    <w:multiLevelType w:val="hybridMultilevel"/>
    <w:tmpl w:val="FC7CA828"/>
    <w:lvl w:ilvl="0" w:tplc="76F4EC76">
      <w:start w:val="1"/>
      <w:numFmt w:val="decimal"/>
      <w:pStyle w:val="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BD0DDF"/>
    <w:multiLevelType w:val="multilevel"/>
    <w:tmpl w:val="0B842E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4454AE9"/>
    <w:multiLevelType w:val="multilevel"/>
    <w:tmpl w:val="FAF07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82871C6"/>
    <w:multiLevelType w:val="multilevel"/>
    <w:tmpl w:val="22E283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3D7B36"/>
    <w:multiLevelType w:val="multilevel"/>
    <w:tmpl w:val="174C1A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683B9C"/>
    <w:multiLevelType w:val="hybridMultilevel"/>
    <w:tmpl w:val="208030BA"/>
    <w:lvl w:ilvl="0" w:tplc="A27E59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4"/>
  </w:num>
  <w:num w:numId="14">
    <w:abstractNumId w:val="16"/>
  </w:num>
  <w:num w:numId="15">
    <w:abstractNumId w:val="15"/>
  </w:num>
  <w:num w:numId="16">
    <w:abstractNumId w:val="16"/>
  </w:num>
  <w:num w:numId="17">
    <w:abstractNumId w:val="20"/>
  </w:num>
  <w:num w:numId="18">
    <w:abstractNumId w:val="16"/>
  </w:num>
  <w:num w:numId="19">
    <w:abstractNumId w:val="10"/>
  </w:num>
  <w:num w:numId="20">
    <w:abstractNumId w:val="16"/>
  </w:num>
  <w:num w:numId="21">
    <w:abstractNumId w:val="12"/>
  </w:num>
  <w:num w:numId="22">
    <w:abstractNumId w:val="16"/>
    <w:lvlOverride w:ilvl="0">
      <w:startOverride w:val="1"/>
    </w:lvlOverride>
  </w:num>
  <w:num w:numId="23">
    <w:abstractNumId w:val="11"/>
  </w:num>
  <w:num w:numId="24">
    <w:abstractNumId w:val="16"/>
    <w:lvlOverride w:ilvl="0">
      <w:startOverride w:val="1"/>
    </w:lvlOverride>
  </w:num>
  <w:num w:numId="25">
    <w:abstractNumId w:val="17"/>
  </w:num>
  <w:num w:numId="26">
    <w:abstractNumId w:val="16"/>
    <w:lvlOverride w:ilvl="0">
      <w:startOverride w:val="1"/>
    </w:lvlOverride>
  </w:num>
  <w:num w:numId="27">
    <w:abstractNumId w:val="13"/>
  </w:num>
  <w:num w:numId="28">
    <w:abstractNumId w:val="16"/>
    <w:lvlOverride w:ilvl="0">
      <w:startOverride w:val="1"/>
    </w:lvlOverride>
  </w:num>
  <w:num w:numId="29">
    <w:abstractNumId w:val="18"/>
  </w:num>
  <w:num w:numId="30">
    <w:abstractNumId w:val="16"/>
    <w:lvlOverride w:ilvl="0">
      <w:startOverride w:val="1"/>
    </w:lvlOverride>
  </w:num>
  <w:num w:numId="31">
    <w:abstractNumId w:val="19"/>
  </w:num>
  <w:num w:numId="32">
    <w:abstractNumId w:val="16"/>
    <w:lvlOverride w:ilvl="0">
      <w:startOverride w:val="1"/>
    </w:lvlOverride>
  </w:num>
  <w:num w:numId="33">
    <w:abstractNumId w:val="1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26"/>
    <w:rsid w:val="0003304E"/>
    <w:rsid w:val="00056975"/>
    <w:rsid w:val="00094538"/>
    <w:rsid w:val="00096E71"/>
    <w:rsid w:val="000D6437"/>
    <w:rsid w:val="000D6F08"/>
    <w:rsid w:val="001358F6"/>
    <w:rsid w:val="00155DD8"/>
    <w:rsid w:val="0016101B"/>
    <w:rsid w:val="001840FA"/>
    <w:rsid w:val="00184110"/>
    <w:rsid w:val="001E1031"/>
    <w:rsid w:val="001F2460"/>
    <w:rsid w:val="001F350F"/>
    <w:rsid w:val="00206EDE"/>
    <w:rsid w:val="0021068E"/>
    <w:rsid w:val="00252DF6"/>
    <w:rsid w:val="00256BA4"/>
    <w:rsid w:val="002756A3"/>
    <w:rsid w:val="002A2624"/>
    <w:rsid w:val="002A6521"/>
    <w:rsid w:val="002C0F8F"/>
    <w:rsid w:val="003140D4"/>
    <w:rsid w:val="00322538"/>
    <w:rsid w:val="0032292E"/>
    <w:rsid w:val="00325486"/>
    <w:rsid w:val="00347AFA"/>
    <w:rsid w:val="0035320E"/>
    <w:rsid w:val="003637E2"/>
    <w:rsid w:val="003C760F"/>
    <w:rsid w:val="003E4E49"/>
    <w:rsid w:val="0045026C"/>
    <w:rsid w:val="004722AD"/>
    <w:rsid w:val="0049546E"/>
    <w:rsid w:val="004B4FFD"/>
    <w:rsid w:val="004F018F"/>
    <w:rsid w:val="004F7D0A"/>
    <w:rsid w:val="005150CA"/>
    <w:rsid w:val="00581536"/>
    <w:rsid w:val="005846B9"/>
    <w:rsid w:val="00595091"/>
    <w:rsid w:val="005A04B5"/>
    <w:rsid w:val="005D16EA"/>
    <w:rsid w:val="005E06E2"/>
    <w:rsid w:val="005F6AAC"/>
    <w:rsid w:val="00614ADA"/>
    <w:rsid w:val="006509AC"/>
    <w:rsid w:val="006550A6"/>
    <w:rsid w:val="006557C1"/>
    <w:rsid w:val="00660D57"/>
    <w:rsid w:val="00681882"/>
    <w:rsid w:val="0069364A"/>
    <w:rsid w:val="00715B36"/>
    <w:rsid w:val="00724B6B"/>
    <w:rsid w:val="00727D0C"/>
    <w:rsid w:val="00736207"/>
    <w:rsid w:val="00744597"/>
    <w:rsid w:val="007546B8"/>
    <w:rsid w:val="00763A0C"/>
    <w:rsid w:val="00772B80"/>
    <w:rsid w:val="007B7E61"/>
    <w:rsid w:val="007E3177"/>
    <w:rsid w:val="007F298B"/>
    <w:rsid w:val="007F33D3"/>
    <w:rsid w:val="007F7B5E"/>
    <w:rsid w:val="008446C1"/>
    <w:rsid w:val="008644A4"/>
    <w:rsid w:val="008A7D03"/>
    <w:rsid w:val="008B1C61"/>
    <w:rsid w:val="008C15EE"/>
    <w:rsid w:val="008E4C27"/>
    <w:rsid w:val="008F55CB"/>
    <w:rsid w:val="00905F5D"/>
    <w:rsid w:val="00913071"/>
    <w:rsid w:val="0091443F"/>
    <w:rsid w:val="00923F6D"/>
    <w:rsid w:val="00930664"/>
    <w:rsid w:val="00936124"/>
    <w:rsid w:val="00987549"/>
    <w:rsid w:val="009A7A31"/>
    <w:rsid w:val="009B0F54"/>
    <w:rsid w:val="009D0AD1"/>
    <w:rsid w:val="009E2C9A"/>
    <w:rsid w:val="009E406E"/>
    <w:rsid w:val="009F0BAF"/>
    <w:rsid w:val="00A01A53"/>
    <w:rsid w:val="00A01A9C"/>
    <w:rsid w:val="00A133C2"/>
    <w:rsid w:val="00A47D93"/>
    <w:rsid w:val="00A57CEC"/>
    <w:rsid w:val="00A7549B"/>
    <w:rsid w:val="00AB1B94"/>
    <w:rsid w:val="00AC2D07"/>
    <w:rsid w:val="00AD1A26"/>
    <w:rsid w:val="00AF5800"/>
    <w:rsid w:val="00B12BF7"/>
    <w:rsid w:val="00B346F5"/>
    <w:rsid w:val="00B76707"/>
    <w:rsid w:val="00BD01EB"/>
    <w:rsid w:val="00C00115"/>
    <w:rsid w:val="00C12D8F"/>
    <w:rsid w:val="00C21705"/>
    <w:rsid w:val="00C263BA"/>
    <w:rsid w:val="00C30AD1"/>
    <w:rsid w:val="00C402C7"/>
    <w:rsid w:val="00C645DD"/>
    <w:rsid w:val="00C85554"/>
    <w:rsid w:val="00CC2CA3"/>
    <w:rsid w:val="00D368D0"/>
    <w:rsid w:val="00D876CE"/>
    <w:rsid w:val="00E04D38"/>
    <w:rsid w:val="00E22FBD"/>
    <w:rsid w:val="00E64A54"/>
    <w:rsid w:val="00E66832"/>
    <w:rsid w:val="00EA7CD5"/>
    <w:rsid w:val="00EC3F61"/>
    <w:rsid w:val="00F17961"/>
    <w:rsid w:val="00F96141"/>
    <w:rsid w:val="00FD0F29"/>
    <w:rsid w:val="00FE475D"/>
    <w:rsid w:val="00FF2E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F45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460"/>
    <w:rPr>
      <w:rFonts w:ascii="Arial" w:hAnsi="Arial"/>
    </w:rPr>
  </w:style>
  <w:style w:type="paragraph" w:styleId="Heading1">
    <w:name w:val="heading 1"/>
    <w:basedOn w:val="Normal"/>
    <w:next w:val="Normal"/>
    <w:qFormat/>
    <w:rsid w:val="001F2460"/>
    <w:pPr>
      <w:keepNext/>
      <w:spacing w:before="20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2460"/>
    <w:pPr>
      <w:jc w:val="center"/>
    </w:pPr>
    <w:rPr>
      <w:rFonts w:cs="Arial"/>
      <w:b/>
      <w:bCs/>
      <w:kern w:val="28"/>
      <w:sz w:val="28"/>
      <w:szCs w:val="32"/>
    </w:rPr>
  </w:style>
  <w:style w:type="paragraph" w:styleId="Subtitle">
    <w:name w:val="Subtitle"/>
    <w:basedOn w:val="Normal"/>
    <w:qFormat/>
    <w:rsid w:val="001F2460"/>
    <w:pPr>
      <w:spacing w:before="120"/>
      <w:jc w:val="center"/>
      <w:outlineLvl w:val="1"/>
    </w:pPr>
    <w:rPr>
      <w:rFonts w:cs="Arial"/>
      <w:b/>
    </w:rPr>
  </w:style>
  <w:style w:type="paragraph" w:customStyle="1" w:styleId="Numbered">
    <w:name w:val="Numbered"/>
    <w:basedOn w:val="Normal"/>
    <w:qFormat/>
    <w:rsid w:val="001F2460"/>
    <w:pPr>
      <w:numPr>
        <w:numId w:val="34"/>
      </w:numPr>
      <w:spacing w:before="120"/>
    </w:pPr>
  </w:style>
  <w:style w:type="paragraph" w:styleId="Footer">
    <w:name w:val="footer"/>
    <w:basedOn w:val="Normal"/>
    <w:rsid w:val="001F2460"/>
    <w:pPr>
      <w:tabs>
        <w:tab w:val="center" w:pos="4320"/>
        <w:tab w:val="right" w:pos="8640"/>
      </w:tabs>
    </w:pPr>
  </w:style>
  <w:style w:type="paragraph" w:styleId="Header">
    <w:name w:val="header"/>
    <w:basedOn w:val="Normal"/>
    <w:rsid w:val="001F2460"/>
    <w:pPr>
      <w:tabs>
        <w:tab w:val="center" w:pos="4320"/>
        <w:tab w:val="right" w:pos="8640"/>
      </w:tabs>
    </w:pPr>
  </w:style>
  <w:style w:type="character" w:styleId="CommentReference">
    <w:name w:val="annotation reference"/>
    <w:basedOn w:val="DefaultParagraphFont"/>
    <w:uiPriority w:val="99"/>
    <w:semiHidden/>
    <w:unhideWhenUsed/>
    <w:rsid w:val="008A7D03"/>
    <w:rPr>
      <w:sz w:val="16"/>
      <w:szCs w:val="16"/>
    </w:rPr>
  </w:style>
  <w:style w:type="paragraph" w:styleId="CommentText">
    <w:name w:val="annotation text"/>
    <w:basedOn w:val="Normal"/>
    <w:link w:val="CommentTextChar"/>
    <w:uiPriority w:val="99"/>
    <w:semiHidden/>
    <w:unhideWhenUsed/>
    <w:rsid w:val="008A7D03"/>
    <w:rPr>
      <w:szCs w:val="20"/>
    </w:rPr>
  </w:style>
  <w:style w:type="character" w:customStyle="1" w:styleId="CommentTextChar">
    <w:name w:val="Comment Text Char"/>
    <w:basedOn w:val="DefaultParagraphFont"/>
    <w:link w:val="CommentText"/>
    <w:uiPriority w:val="99"/>
    <w:semiHidden/>
    <w:rsid w:val="008A7D03"/>
    <w:rPr>
      <w:rFonts w:ascii="Arial" w:hAnsi="Arial"/>
    </w:rPr>
  </w:style>
  <w:style w:type="paragraph" w:styleId="CommentSubject">
    <w:name w:val="annotation subject"/>
    <w:basedOn w:val="CommentText"/>
    <w:next w:val="CommentText"/>
    <w:link w:val="CommentSubjectChar"/>
    <w:uiPriority w:val="99"/>
    <w:semiHidden/>
    <w:unhideWhenUsed/>
    <w:rsid w:val="008A7D03"/>
    <w:rPr>
      <w:b/>
      <w:bCs/>
    </w:rPr>
  </w:style>
  <w:style w:type="character" w:customStyle="1" w:styleId="CommentSubjectChar">
    <w:name w:val="Comment Subject Char"/>
    <w:basedOn w:val="CommentTextChar"/>
    <w:link w:val="CommentSubject"/>
    <w:uiPriority w:val="99"/>
    <w:semiHidden/>
    <w:rsid w:val="008A7D03"/>
    <w:rPr>
      <w:rFonts w:ascii="Arial" w:hAnsi="Arial"/>
      <w:b/>
      <w:bCs/>
    </w:rPr>
  </w:style>
  <w:style w:type="paragraph" w:styleId="BalloonText">
    <w:name w:val="Balloon Text"/>
    <w:basedOn w:val="Normal"/>
    <w:link w:val="BalloonTextChar"/>
    <w:uiPriority w:val="99"/>
    <w:semiHidden/>
    <w:unhideWhenUsed/>
    <w:rsid w:val="008A7D03"/>
    <w:rPr>
      <w:rFonts w:ascii="Tahoma" w:hAnsi="Tahoma" w:cs="Tahoma"/>
      <w:sz w:val="16"/>
      <w:szCs w:val="16"/>
    </w:rPr>
  </w:style>
  <w:style w:type="character" w:customStyle="1" w:styleId="BalloonTextChar">
    <w:name w:val="Balloon Text Char"/>
    <w:basedOn w:val="DefaultParagraphFont"/>
    <w:link w:val="BalloonText"/>
    <w:uiPriority w:val="99"/>
    <w:semiHidden/>
    <w:rsid w:val="008A7D03"/>
    <w:rPr>
      <w:rFonts w:ascii="Tahoma" w:hAnsi="Tahoma" w:cs="Tahoma"/>
      <w:sz w:val="16"/>
      <w:szCs w:val="16"/>
    </w:rPr>
  </w:style>
  <w:style w:type="character" w:styleId="Hyperlink">
    <w:name w:val="Hyperlink"/>
    <w:basedOn w:val="DefaultParagraphFont"/>
    <w:uiPriority w:val="99"/>
    <w:unhideWhenUsed/>
    <w:rsid w:val="00736207"/>
    <w:rPr>
      <w:color w:val="0000FF" w:themeColor="hyperlink"/>
      <w:u w:val="single"/>
    </w:rPr>
  </w:style>
  <w:style w:type="character" w:styleId="UnresolvedMention">
    <w:name w:val="Unresolved Mention"/>
    <w:basedOn w:val="DefaultParagraphFont"/>
    <w:uiPriority w:val="99"/>
    <w:rsid w:val="007362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hopadmin@holeinthewallgang.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ults%20HR\Template\PD%20HITW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7C5335A11174890C7802E03CFBD84" ma:contentTypeVersion="22" ma:contentTypeDescription="Create a new document." ma:contentTypeScope="" ma:versionID="b5152ce9a8f75a2a4589ee6136416aec">
  <xsd:schema xmlns:xsd="http://www.w3.org/2001/XMLSchema" xmlns:xs="http://www.w3.org/2001/XMLSchema" xmlns:p="http://schemas.microsoft.com/office/2006/metadata/properties" xmlns:ns1="http://schemas.microsoft.com/sharepoint/v3" xmlns:ns2="c3f9c215-2864-4d1f-9065-e2f664d9c818" xmlns:ns3="d783bc31-3bc3-42bd-b902-ade97e44ee03" xmlns:ns4="446f85e6-2db0-48d8-bce1-d9d034674c23" targetNamespace="http://schemas.microsoft.com/office/2006/metadata/properties" ma:root="true" ma:fieldsID="01d556409e4294be85fb46bff0218e15" ns1:_="" ns2:_="" ns3:_="" ns4:_="">
    <xsd:import namespace="http://schemas.microsoft.com/sharepoint/v3"/>
    <xsd:import namespace="c3f9c215-2864-4d1f-9065-e2f664d9c818"/>
    <xsd:import namespace="d783bc31-3bc3-42bd-b902-ade97e44ee03"/>
    <xsd:import namespace="446f85e6-2db0-48d8-bce1-d9d034674c2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Time" minOccurs="0"/>
                <xsd:element ref="ns3:LastSharedByUser"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9c215-2864-4d1f-9065-e2f664d9c8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3bc31-3bc3-42bd-b902-ade97e44ee03" elementFormDefault="qualified">
    <xsd:import namespace="http://schemas.microsoft.com/office/2006/documentManagement/types"/>
    <xsd:import namespace="http://schemas.microsoft.com/office/infopath/2007/PartnerControls"/>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f85e6-2db0-48d8-bce1-d9d034674c23"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3f9c215-2864-4d1f-9065-e2f664d9c818">HJMM32EZCCHZ-104147151-10957</_dlc_DocId>
    <_dlc_DocIdUrl xmlns="c3f9c215-2864-4d1f-9065-e2f664d9c818">
      <Url>https://theholeinthewallgangcamp.sharepoint.com/Admin/HR/_layouts/15/DocIdRedir.aspx?ID=HJMM32EZCCHZ-104147151-10957</Url>
      <Description>HJMM32EZCCHZ-104147151-10957</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5EFFE4-0499-44DC-9967-321D42FD2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f9c215-2864-4d1f-9065-e2f664d9c818"/>
    <ds:schemaRef ds:uri="d783bc31-3bc3-42bd-b902-ade97e44ee03"/>
    <ds:schemaRef ds:uri="446f85e6-2db0-48d8-bce1-d9d034674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835E8-E687-4F90-A0DD-30C06975AC51}">
  <ds:schemaRefs>
    <ds:schemaRef ds:uri="http://schemas.microsoft.com/sharepoint/v3/contenttype/forms"/>
  </ds:schemaRefs>
</ds:datastoreItem>
</file>

<file path=customXml/itemProps3.xml><?xml version="1.0" encoding="utf-8"?>
<ds:datastoreItem xmlns:ds="http://schemas.openxmlformats.org/officeDocument/2006/customXml" ds:itemID="{3264F3C8-AEEE-4D2E-91EB-0DAE9E161262}">
  <ds:schemaRefs>
    <ds:schemaRef ds:uri="http://schemas.microsoft.com/office/2006/metadata/properties"/>
    <ds:schemaRef ds:uri="http://schemas.microsoft.com/office/infopath/2007/PartnerControls"/>
    <ds:schemaRef ds:uri="c3f9c215-2864-4d1f-9065-e2f664d9c818"/>
    <ds:schemaRef ds:uri="http://schemas.microsoft.com/sharepoint/v3"/>
  </ds:schemaRefs>
</ds:datastoreItem>
</file>

<file path=customXml/itemProps4.xml><?xml version="1.0" encoding="utf-8"?>
<ds:datastoreItem xmlns:ds="http://schemas.openxmlformats.org/officeDocument/2006/customXml" ds:itemID="{16E2FD54-B828-4191-BD1F-2A9D35C48A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PD HITWG</Template>
  <TotalTime>41</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Results HR</dc:creator>
  <cp:keywords/>
  <dc:description/>
  <cp:lastModifiedBy>C.Curry-Hole in the Wall Gang Camp</cp:lastModifiedBy>
  <cp:revision>10</cp:revision>
  <cp:lastPrinted>2011-07-19T20:59:00Z</cp:lastPrinted>
  <dcterms:created xsi:type="dcterms:W3CDTF">2018-12-06T18:57:00Z</dcterms:created>
  <dcterms:modified xsi:type="dcterms:W3CDTF">2018-12-10T18:17:00Z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0x0101008047C5335A11174890C7802E03CFBD84</vt:lpwstr>
  </property>
  <property fmtid="{D5CDD505-2E9C-101B-9397-08002B2CF9AE}" pid="3" name="_dlc_DocIdItemGuid">
    <vt:lpwstr>0af1bd56-aefd-4515-be79-7e8d6c1f1364</vt:lpwstr>
  </property>
</Properties>
</file>